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D066A0" w14:paraId="3233EF91" w14:textId="77777777" w:rsidTr="00162CF4">
        <w:trPr>
          <w:trHeight w:val="1009"/>
        </w:trPr>
        <w:tc>
          <w:tcPr>
            <w:tcW w:w="9151" w:type="dxa"/>
            <w:gridSpan w:val="2"/>
            <w:shd w:val="clear" w:color="auto" w:fill="FF9933"/>
          </w:tcPr>
          <w:p w14:paraId="1A3F48A4" w14:textId="76CFFE92" w:rsidR="00D066A0" w:rsidRDefault="00D066A0" w:rsidP="00162C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OBJECTIF N°</w:t>
            </w:r>
            <w:r w:rsidR="001E53C3">
              <w:rPr>
                <w:b/>
              </w:rPr>
              <w:t xml:space="preserve"> 7</w:t>
            </w:r>
          </w:p>
          <w:p w14:paraId="0EFD9B1A" w14:textId="65939808" w:rsidR="00D066A0" w:rsidRPr="001E53C3" w:rsidRDefault="001E53C3" w:rsidP="001E53C3">
            <w:pPr>
              <w:spacing w:before="120"/>
              <w:jc w:val="center"/>
              <w:rPr>
                <w:b/>
              </w:rPr>
            </w:pPr>
            <w:r w:rsidRPr="001E53C3">
              <w:rPr>
                <w:b/>
              </w:rPr>
              <w:t>Accroître le recours aux mesures de protection de l’enfance à domicile sous toutes leurs formes</w:t>
            </w:r>
            <w:r>
              <w:rPr>
                <w:b/>
              </w:rPr>
              <w:t xml:space="preserve"> </w:t>
            </w:r>
            <w:r w:rsidRPr="001E53C3">
              <w:rPr>
                <w:b/>
              </w:rPr>
              <w:t>et les modes d’accueil à dimension familiale</w:t>
            </w:r>
          </w:p>
        </w:tc>
      </w:tr>
      <w:tr w:rsidR="00D066A0" w14:paraId="27F11205" w14:textId="77777777" w:rsidTr="00162CF4">
        <w:trPr>
          <w:trHeight w:val="518"/>
        </w:trPr>
        <w:tc>
          <w:tcPr>
            <w:tcW w:w="9151" w:type="dxa"/>
            <w:gridSpan w:val="2"/>
          </w:tcPr>
          <w:p w14:paraId="0D7A4D38" w14:textId="77777777" w:rsidR="00D066A0" w:rsidRDefault="00D066A0" w:rsidP="00162CF4">
            <w:pPr>
              <w:rPr>
                <w:b/>
              </w:rPr>
            </w:pPr>
            <w:r>
              <w:rPr>
                <w:b/>
              </w:rPr>
              <w:t>Département concerné </w:t>
            </w:r>
          </w:p>
        </w:tc>
      </w:tr>
      <w:tr w:rsidR="00D066A0" w14:paraId="369A6A02" w14:textId="77777777" w:rsidTr="00162CF4">
        <w:trPr>
          <w:trHeight w:val="518"/>
        </w:trPr>
        <w:tc>
          <w:tcPr>
            <w:tcW w:w="9151" w:type="dxa"/>
            <w:gridSpan w:val="2"/>
          </w:tcPr>
          <w:p w14:paraId="664D17E4" w14:textId="77777777" w:rsidR="00D066A0" w:rsidRDefault="00D066A0" w:rsidP="00162CF4">
            <w:pPr>
              <w:rPr>
                <w:i/>
              </w:rPr>
            </w:pPr>
            <w:r>
              <w:rPr>
                <w:i/>
              </w:rPr>
              <w:t xml:space="preserve">Référent (personne ou institution) </w:t>
            </w:r>
          </w:p>
        </w:tc>
      </w:tr>
      <w:tr w:rsidR="00D066A0" w14:paraId="2702EDEC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5CE1A2F2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Constat du diagnostic</w:t>
            </w:r>
          </w:p>
        </w:tc>
        <w:tc>
          <w:tcPr>
            <w:tcW w:w="6866" w:type="dxa"/>
          </w:tcPr>
          <w:p w14:paraId="5734FE0C" w14:textId="77777777" w:rsidR="00D066A0" w:rsidRDefault="00D066A0" w:rsidP="00162CF4">
            <w:pPr>
              <w:spacing w:before="120" w:after="120"/>
            </w:pPr>
            <w:r>
              <w:t xml:space="preserve"> </w:t>
            </w:r>
          </w:p>
        </w:tc>
      </w:tr>
      <w:tr w:rsidR="00D066A0" w14:paraId="3FA7E543" w14:textId="77777777" w:rsidTr="00162CF4">
        <w:trPr>
          <w:trHeight w:val="951"/>
        </w:trPr>
        <w:tc>
          <w:tcPr>
            <w:tcW w:w="2285" w:type="dxa"/>
            <w:vAlign w:val="center"/>
          </w:tcPr>
          <w:p w14:paraId="366E4F3A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 opérationnel</w:t>
            </w:r>
          </w:p>
        </w:tc>
        <w:tc>
          <w:tcPr>
            <w:tcW w:w="6866" w:type="dxa"/>
          </w:tcPr>
          <w:p w14:paraId="40E22B67" w14:textId="77777777" w:rsidR="00D066A0" w:rsidRDefault="00D066A0" w:rsidP="00162CF4">
            <w:pPr>
              <w:spacing w:after="120"/>
            </w:pPr>
            <w:r>
              <w:t xml:space="preserve"> </w:t>
            </w:r>
          </w:p>
        </w:tc>
      </w:tr>
      <w:tr w:rsidR="00D066A0" w14:paraId="4461CCC7" w14:textId="77777777" w:rsidTr="001E53C3">
        <w:trPr>
          <w:trHeight w:val="1029"/>
        </w:trPr>
        <w:tc>
          <w:tcPr>
            <w:tcW w:w="2285" w:type="dxa"/>
            <w:vAlign w:val="center"/>
          </w:tcPr>
          <w:p w14:paraId="271302D3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Description de l’action</w:t>
            </w:r>
          </w:p>
        </w:tc>
        <w:tc>
          <w:tcPr>
            <w:tcW w:w="6866" w:type="dxa"/>
          </w:tcPr>
          <w:p w14:paraId="1F601712" w14:textId="77777777" w:rsidR="00D066A0" w:rsidRDefault="00D066A0" w:rsidP="00162CF4">
            <w:pPr>
              <w:spacing w:after="120"/>
            </w:pPr>
          </w:p>
        </w:tc>
      </w:tr>
      <w:tr w:rsidR="00D066A0" w14:paraId="56FA5083" w14:textId="77777777" w:rsidTr="00162CF4">
        <w:trPr>
          <w:trHeight w:val="1135"/>
        </w:trPr>
        <w:tc>
          <w:tcPr>
            <w:tcW w:w="2285" w:type="dxa"/>
            <w:vAlign w:val="center"/>
          </w:tcPr>
          <w:p w14:paraId="76F9D3D1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Identification des acteurs à mobiliser</w:t>
            </w:r>
          </w:p>
        </w:tc>
        <w:tc>
          <w:tcPr>
            <w:tcW w:w="6866" w:type="dxa"/>
          </w:tcPr>
          <w:p w14:paraId="693FFDD9" w14:textId="77777777" w:rsidR="00D066A0" w:rsidRDefault="00D066A0" w:rsidP="00162CF4">
            <w:pPr>
              <w:spacing w:before="120" w:after="120"/>
            </w:pPr>
          </w:p>
        </w:tc>
      </w:tr>
      <w:tr w:rsidR="00D066A0" w14:paraId="38FFF9E3" w14:textId="77777777" w:rsidTr="001E53C3">
        <w:trPr>
          <w:trHeight w:val="1373"/>
        </w:trPr>
        <w:tc>
          <w:tcPr>
            <w:tcW w:w="2285" w:type="dxa"/>
            <w:vAlign w:val="center"/>
          </w:tcPr>
          <w:p w14:paraId="5BEF93E5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Moyens financiers prévisionnels</w:t>
            </w:r>
          </w:p>
        </w:tc>
        <w:tc>
          <w:tcPr>
            <w:tcW w:w="6866" w:type="dxa"/>
          </w:tcPr>
          <w:p w14:paraId="11099E06" w14:textId="77777777" w:rsidR="00D066A0" w:rsidRDefault="00D066A0" w:rsidP="00162CF4">
            <w:pPr>
              <w:spacing w:before="120" w:after="120"/>
            </w:pPr>
          </w:p>
        </w:tc>
      </w:tr>
      <w:tr w:rsidR="00D066A0" w14:paraId="0C6C5A46" w14:textId="77777777" w:rsidTr="00162CF4">
        <w:trPr>
          <w:trHeight w:val="1103"/>
        </w:trPr>
        <w:tc>
          <w:tcPr>
            <w:tcW w:w="2285" w:type="dxa"/>
            <w:vAlign w:val="center"/>
          </w:tcPr>
          <w:p w14:paraId="4F224BA9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Calendrier prévisionnel</w:t>
            </w:r>
          </w:p>
        </w:tc>
        <w:tc>
          <w:tcPr>
            <w:tcW w:w="6866" w:type="dxa"/>
          </w:tcPr>
          <w:p w14:paraId="71BD7632" w14:textId="77777777" w:rsidR="00D066A0" w:rsidRDefault="00D066A0" w:rsidP="00162CF4">
            <w:pPr>
              <w:spacing w:before="120" w:after="120"/>
            </w:pPr>
          </w:p>
        </w:tc>
      </w:tr>
      <w:tr w:rsidR="00D066A0" w14:paraId="57DC1DA6" w14:textId="77777777" w:rsidTr="00162CF4">
        <w:trPr>
          <w:trHeight w:val="1628"/>
        </w:trPr>
        <w:tc>
          <w:tcPr>
            <w:tcW w:w="2285" w:type="dxa"/>
            <w:vAlign w:val="center"/>
          </w:tcPr>
          <w:p w14:paraId="33CFD784" w14:textId="17234466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Indicateurs quantitatifs de mise en œuvre de l’action</w:t>
            </w:r>
          </w:p>
        </w:tc>
        <w:tc>
          <w:tcPr>
            <w:tcW w:w="6866" w:type="dxa"/>
          </w:tcPr>
          <w:p w14:paraId="794D7955" w14:textId="77777777" w:rsidR="001E53C3" w:rsidRPr="001E53C3" w:rsidRDefault="001E53C3" w:rsidP="001E53C3">
            <w:pPr>
              <w:spacing w:after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Exemples : </w:t>
            </w:r>
          </w:p>
          <w:p w14:paraId="586C5B09" w14:textId="77777777" w:rsidR="001E53C3" w:rsidRPr="001E53C3" w:rsidRDefault="001E53C3" w:rsidP="001E53C3">
            <w:pPr>
              <w:pStyle w:val="Paragraphedeliste"/>
              <w:numPr>
                <w:ilvl w:val="0"/>
                <w:numId w:val="4"/>
              </w:numPr>
              <w:ind w:left="299" w:hanging="284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>Nombre de jeunes bénéficiaires d’un dispositif</w:t>
            </w:r>
          </w:p>
          <w:p w14:paraId="07B367B5" w14:textId="2324B0D7" w:rsidR="001E53C3" w:rsidRPr="001E53C3" w:rsidRDefault="001E53C3" w:rsidP="001E53C3">
            <w:pPr>
              <w:pStyle w:val="Paragraphedeliste"/>
              <w:numPr>
                <w:ilvl w:val="0"/>
                <w:numId w:val="4"/>
              </w:numPr>
              <w:ind w:left="299" w:hanging="284"/>
              <w:rPr>
                <w:i/>
                <w:iCs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>Nombre d’ETP recruté pour l’ADSEAAV</w:t>
            </w:r>
          </w:p>
          <w:p w14:paraId="478BC39C" w14:textId="5FC1D1E2" w:rsidR="001E53C3" w:rsidRPr="00050CDF" w:rsidRDefault="001E53C3" w:rsidP="00050CDF">
            <w:pPr>
              <w:spacing w:before="120" w:after="240"/>
              <w:rPr>
                <w:i/>
                <w:iCs/>
                <w:sz w:val="18"/>
                <w:szCs w:val="18"/>
              </w:rPr>
            </w:pPr>
          </w:p>
        </w:tc>
      </w:tr>
      <w:tr w:rsidR="00050CDF" w14:paraId="7EA607BC" w14:textId="77777777" w:rsidTr="00162CF4">
        <w:trPr>
          <w:trHeight w:val="1628"/>
        </w:trPr>
        <w:tc>
          <w:tcPr>
            <w:tcW w:w="2285" w:type="dxa"/>
            <w:vAlign w:val="center"/>
          </w:tcPr>
          <w:p w14:paraId="23C6302A" w14:textId="42357055" w:rsidR="00050CDF" w:rsidRDefault="00050CDF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Indicateurs qualitatifs de mise en œuvre de l’action</w:t>
            </w:r>
          </w:p>
        </w:tc>
        <w:tc>
          <w:tcPr>
            <w:tcW w:w="6866" w:type="dxa"/>
          </w:tcPr>
          <w:p w14:paraId="62BD638F" w14:textId="5E881E76" w:rsidR="00050CDF" w:rsidRPr="001E53C3" w:rsidRDefault="00050CDF" w:rsidP="00050CDF">
            <w:pPr>
              <w:spacing w:after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>Exemples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</w:p>
          <w:p w14:paraId="16A15F3C" w14:textId="77777777" w:rsidR="00050CDF" w:rsidRPr="001E53C3" w:rsidRDefault="00050CDF" w:rsidP="00050CDF">
            <w:pPr>
              <w:pStyle w:val="Paragraphedeliste"/>
              <w:numPr>
                <w:ilvl w:val="0"/>
                <w:numId w:val="2"/>
              </w:numPr>
              <w:ind w:left="298" w:hanging="284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>Les jeunes majeurs comprennent-ils et mobilisent-ils les dispositifs existants ?</w:t>
            </w:r>
          </w:p>
          <w:p w14:paraId="30AB3C90" w14:textId="77777777" w:rsidR="00C63842" w:rsidRDefault="00050CDF" w:rsidP="00C63842">
            <w:pPr>
              <w:pStyle w:val="Paragraphedeliste"/>
              <w:numPr>
                <w:ilvl w:val="0"/>
                <w:numId w:val="2"/>
              </w:numPr>
              <w:spacing w:before="120"/>
              <w:ind w:left="298" w:hanging="284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53C3">
              <w:rPr>
                <w:i/>
                <w:iCs/>
                <w:color w:val="808080" w:themeColor="background1" w:themeShade="80"/>
                <w:sz w:val="18"/>
                <w:szCs w:val="18"/>
              </w:rPr>
              <w:t>Le soutien éducatif est-il adapté à la situation individuelle et évolutive de chaque jeune ?</w:t>
            </w:r>
          </w:p>
          <w:p w14:paraId="0532885D" w14:textId="10D40407" w:rsidR="00050CDF" w:rsidRPr="00C63842" w:rsidRDefault="00050CDF" w:rsidP="00C63842">
            <w:pPr>
              <w:pStyle w:val="Paragraphedeliste"/>
              <w:numPr>
                <w:ilvl w:val="0"/>
                <w:numId w:val="2"/>
              </w:numPr>
              <w:spacing w:before="120"/>
              <w:ind w:left="298" w:hanging="284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63842">
              <w:rPr>
                <w:i/>
                <w:iCs/>
                <w:color w:val="808080" w:themeColor="background1" w:themeShade="80"/>
                <w:sz w:val="18"/>
                <w:szCs w:val="18"/>
              </w:rPr>
              <w:t>Le suivi permet-il d’identifier les freins récurrents et d’ajuster les actions ?</w:t>
            </w:r>
          </w:p>
        </w:tc>
      </w:tr>
      <w:tr w:rsidR="00D066A0" w14:paraId="246BAC02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326A4B50" w14:textId="77777777" w:rsidR="00D066A0" w:rsidRDefault="00D066A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Points de vigilance</w:t>
            </w:r>
          </w:p>
        </w:tc>
        <w:tc>
          <w:tcPr>
            <w:tcW w:w="6866" w:type="dxa"/>
          </w:tcPr>
          <w:p w14:paraId="32D80605" w14:textId="77777777" w:rsidR="00D066A0" w:rsidRDefault="00D066A0" w:rsidP="00162CF4">
            <w:pPr>
              <w:spacing w:before="120" w:after="120"/>
            </w:pPr>
          </w:p>
        </w:tc>
      </w:tr>
    </w:tbl>
    <w:p w14:paraId="51B2996C" w14:textId="77777777" w:rsidR="00D066A0" w:rsidRDefault="00D066A0" w:rsidP="00D066A0"/>
    <w:p w14:paraId="16452BC6" w14:textId="6A09BB04" w:rsidR="00D066A0" w:rsidRDefault="00D066A0"/>
    <w:sectPr w:rsidR="00D066A0" w:rsidSect="00D066A0">
      <w:headerReference w:type="default" r:id="rId11"/>
      <w:headerReference w:type="first" r:id="rId12"/>
      <w:pgSz w:w="11906" w:h="16838"/>
      <w:pgMar w:top="1418" w:right="1418" w:bottom="907" w:left="1418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751B" w14:textId="77777777" w:rsidR="00762A13" w:rsidRDefault="00762A13">
      <w:pPr>
        <w:spacing w:after="0" w:line="240" w:lineRule="auto"/>
      </w:pPr>
      <w:r>
        <w:separator/>
      </w:r>
    </w:p>
  </w:endnote>
  <w:endnote w:type="continuationSeparator" w:id="0">
    <w:p w14:paraId="4A990875" w14:textId="77777777" w:rsidR="00762A13" w:rsidRDefault="007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6D9B" w14:textId="77777777" w:rsidR="00762A13" w:rsidRDefault="00762A13">
      <w:pPr>
        <w:spacing w:after="0" w:line="240" w:lineRule="auto"/>
      </w:pPr>
      <w:r>
        <w:separator/>
      </w:r>
    </w:p>
  </w:footnote>
  <w:footnote w:type="continuationSeparator" w:id="0">
    <w:p w14:paraId="562CD8E9" w14:textId="77777777" w:rsidR="00762A13" w:rsidRDefault="007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E892" w14:textId="77777777" w:rsidR="00D066A0" w:rsidRDefault="00D066A0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071CE79C" w14:textId="77777777" w:rsidR="00D066A0" w:rsidRDefault="00D066A0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7AEDF27B" w14:textId="77777777" w:rsidR="00D066A0" w:rsidRPr="0040564A" w:rsidRDefault="00D066A0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 en protection de l’enfance 2025-2027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0843" w14:textId="77777777" w:rsidR="00D066A0" w:rsidRDefault="00D06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131CD4F3" w14:textId="77777777" w:rsidR="00D066A0" w:rsidRDefault="00D06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54222340" w14:textId="77777777" w:rsidR="00D066A0" w:rsidRDefault="00D06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3CAF3833" w14:textId="77777777" w:rsidR="00D066A0" w:rsidRDefault="00D06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4A3FBD1D" w14:textId="09377BBD" w:rsidR="00CB74B1" w:rsidRPr="0040564A" w:rsidRDefault="00D066A0" w:rsidP="00CB74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 en protection de l’enfance 2025-2027</w:t>
    </w:r>
    <w:r w:rsidR="00CB74B1" w:rsidRPr="00CB74B1">
      <w:rPr>
        <w:rFonts w:ascii="Arial" w:eastAsia="Arial" w:hAnsi="Arial" w:cs="Arial"/>
        <w:i/>
        <w:color w:val="000000"/>
        <w:sz w:val="18"/>
        <w:szCs w:val="18"/>
      </w:rPr>
      <w:t xml:space="preserve"> </w:t>
    </w:r>
    <w:r w:rsidR="00CB74B1">
      <w:rPr>
        <w:rFonts w:ascii="Arial" w:eastAsia="Arial" w:hAnsi="Arial" w:cs="Arial"/>
        <w:i/>
        <w:color w:val="000000"/>
        <w:sz w:val="18"/>
        <w:szCs w:val="18"/>
      </w:rPr>
      <w:t xml:space="preserve">- </w:t>
    </w:r>
    <w:r w:rsidR="00CB74B1">
      <w:rPr>
        <w:rFonts w:ascii="Arial" w:eastAsia="Arial" w:hAnsi="Arial" w:cs="Arial"/>
        <w:i/>
        <w:color w:val="000000"/>
        <w:sz w:val="18"/>
        <w:szCs w:val="18"/>
      </w:rPr>
      <w:t>Ajouts Club des territoires</w:t>
    </w:r>
  </w:p>
  <w:p w14:paraId="290BD039" w14:textId="0A46E81E" w:rsidR="00D066A0" w:rsidRDefault="00D066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C6D"/>
    <w:multiLevelType w:val="hybridMultilevel"/>
    <w:tmpl w:val="AD342F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C37"/>
    <w:multiLevelType w:val="hybridMultilevel"/>
    <w:tmpl w:val="1FAA05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6416"/>
    <w:multiLevelType w:val="hybridMultilevel"/>
    <w:tmpl w:val="B802B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5577D"/>
    <w:multiLevelType w:val="hybridMultilevel"/>
    <w:tmpl w:val="AD541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85396">
    <w:abstractNumId w:val="2"/>
  </w:num>
  <w:num w:numId="2" w16cid:durableId="451751183">
    <w:abstractNumId w:val="3"/>
  </w:num>
  <w:num w:numId="3" w16cid:durableId="1908030761">
    <w:abstractNumId w:val="1"/>
  </w:num>
  <w:num w:numId="4" w16cid:durableId="96215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0"/>
    <w:rsid w:val="00050CDF"/>
    <w:rsid w:val="000E3D3E"/>
    <w:rsid w:val="001E53C3"/>
    <w:rsid w:val="00203FD9"/>
    <w:rsid w:val="00270D6C"/>
    <w:rsid w:val="002C5CF5"/>
    <w:rsid w:val="004C2343"/>
    <w:rsid w:val="00687ECA"/>
    <w:rsid w:val="006E3CEA"/>
    <w:rsid w:val="006E4825"/>
    <w:rsid w:val="00723877"/>
    <w:rsid w:val="00762A13"/>
    <w:rsid w:val="00BC44B3"/>
    <w:rsid w:val="00C63842"/>
    <w:rsid w:val="00CB74B1"/>
    <w:rsid w:val="00D066A0"/>
    <w:rsid w:val="00E4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9C93"/>
  <w15:chartTrackingRefBased/>
  <w15:docId w15:val="{6EBFD2C9-7C4B-7344-9A35-5CC641F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A0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066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66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6A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66A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6A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6A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66A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6A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6A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66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66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66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66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66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66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66A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66A0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FR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066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66A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066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66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66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B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4B1"/>
    <w:rPr>
      <w:rFonts w:ascii="Calibri" w:eastAsia="Calibri" w:hAnsi="Calibri" w:cs="Calibri"/>
      <w:kern w:val="0"/>
      <w:sz w:val="22"/>
      <w:szCs w:val="22"/>
      <w:lang w:val="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B7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4B1"/>
    <w:rPr>
      <w:rFonts w:ascii="Calibri" w:eastAsia="Calibri" w:hAnsi="Calibri" w:cs="Calibri"/>
      <w:kern w:val="0"/>
      <w:sz w:val="22"/>
      <w:szCs w:val="22"/>
      <w:lang w:val="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F9EB497E7A408E84AB3103D51555" ma:contentTypeVersion="11" ma:contentTypeDescription="Create a new document." ma:contentTypeScope="" ma:versionID="dd76b831aa13d927fe1c805c228b7efb">
  <xsd:schema xmlns:xsd="http://www.w3.org/2001/XMLSchema" xmlns:xs="http://www.w3.org/2001/XMLSchema" xmlns:p="http://schemas.microsoft.com/office/2006/metadata/properties" xmlns:ns2="2a646cf2-5718-47af-a8d5-235fba24c261" xmlns:ns3="03f5b3a6-23e3-4a4a-8020-87f579e3f113" targetNamespace="http://schemas.microsoft.com/office/2006/metadata/properties" ma:root="true" ma:fieldsID="c1caf20855ea96eab9887bff3025fcfc" ns2:_="" ns3:_="">
    <xsd:import namespace="2a646cf2-5718-47af-a8d5-235fba24c261"/>
    <xsd:import namespace="03f5b3a6-23e3-4a4a-8020-87f579e3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6cf2-5718-47af-a8d5-235fba24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8f249-d97a-4069-ac5a-e9aeb0eb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b3a6-23e3-4a4a-8020-87f579e3f1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94465-6c8d-4891-9cb6-f318799bf73a}" ma:internalName="TaxCatchAll" ma:showField="CatchAllData" ma:web="03f5b3a6-23e3-4a4a-8020-87f579e3f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6cf2-5718-47af-a8d5-235fba24c261">
      <Terms xmlns="http://schemas.microsoft.com/office/infopath/2007/PartnerControls"/>
    </lcf76f155ced4ddcb4097134ff3c332f>
    <TaxCatchAll xmlns="03f5b3a6-23e3-4a4a-8020-87f579e3f1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2123BE-B047-4ED6-89A6-469BAE51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46cf2-5718-47af-a8d5-235fba24c261"/>
    <ds:schemaRef ds:uri="03f5b3a6-23e3-4a4a-8020-87f579e3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B936F-7A42-4807-9290-9031430F0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76472-01C6-4DCE-8F66-558A35DE6267}">
  <ds:schemaRefs>
    <ds:schemaRef ds:uri="http://schemas.microsoft.com/office/2006/metadata/properties"/>
    <ds:schemaRef ds:uri="http://schemas.microsoft.com/office/infopath/2007/PartnerControls"/>
    <ds:schemaRef ds:uri="2a646cf2-5718-47af-a8d5-235fba24c261"/>
    <ds:schemaRef ds:uri="03f5b3a6-23e3-4a4a-8020-87f579e3f113"/>
  </ds:schemaRefs>
</ds:datastoreItem>
</file>

<file path=customXml/itemProps4.xml><?xml version="1.0" encoding="utf-8"?>
<ds:datastoreItem xmlns:ds="http://schemas.openxmlformats.org/officeDocument/2006/customXml" ds:itemID="{F10A5987-A4B5-E84C-8984-B6F2385A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Henault</dc:creator>
  <cp:keywords/>
  <dc:description/>
  <cp:lastModifiedBy>SEYCHAL, Bérénice (DGCS/SD4/4C)</cp:lastModifiedBy>
  <cp:revision>4</cp:revision>
  <dcterms:created xsi:type="dcterms:W3CDTF">2025-10-23T12:19:00Z</dcterms:created>
  <dcterms:modified xsi:type="dcterms:W3CDTF">2026-04-24T07:48:00Z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0x0101003619F9EB497E7A408E84AB3103D51555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2026-01-16T10:30:28Z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4ffe17bd-8ea7-4111-99c1-08ed4dfadbac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